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38sr72jlpuxd" w:id="0"/>
      <w:bookmarkEnd w:id="0"/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943600" cy="351383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58200" y="396875"/>
                          <a:ext cx="7620000" cy="431400"/>
                        </a:xfrm>
                        <a:prstGeom prst="rect">
                          <a:avLst/>
                        </a:prstGeom>
                        <a:solidFill>
                          <a:srgbClr val="FDAC4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35138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35138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fe1h4bn17g98" w:id="1"/>
      <w:bookmarkEnd w:id="1"/>
      <w:r w:rsidDel="00000000" w:rsidR="00000000" w:rsidRPr="00000000">
        <w:rPr>
          <w:rtl w:val="0"/>
        </w:rPr>
        <w:t xml:space="preserve">Assignment: Sustainability Consulting Case Studies</w:t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Choose a company to analyze. This could either be a company of your choice that's related to your chosen challenge (in which case you'll need to do some of your own research) or you can select one of these readings: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Ben &amp; Jerrys Ice Cream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Volkswagen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Patagonia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Interface Carpets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Tesla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You and your team have been hired as consultants by this company.  It is seeking to understand how to better prepare for a more sustainable future and improve upon its past performance in social and environmental impact. Your job is to analyze this company’s past successes and failures, and make a formal recommendation about how they can become more in-line with one of the business frameworks discussed in the lesson (this could be either a certification model or a framework, e.g. B Corps or triple bottom line).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Consider the critical capacities needed for business survival in the 21st century and beyond. 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Create a 10 minute powerpoint presentation with recommendations for your client.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You may want to consider: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Where is the low-hanging fruit? What change can the company implement in the short-term that would be a visible, strategic early win?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What's the long-term strategy? What do they need to be thinking about over the next 5-10 years to go beyond easy wins and drive real change?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an appropriate goal for this company?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Is your aim to improve their basic CSR/ESG performance, or do you have more ambitious goals of certification or complete transformation of the company?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would it take for them to become a leader in sustainability?  Is this a reasonable goal that is in line with the company’s priorities?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what ways do your recommendations match the company's ethos, personality, and unique advantages? In what ways are they a stretch that requires the company to grow and improve?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will implementing these models help the business grow, attract more customers, and/or reduce risk in the long run?</w:t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5840" w:w="12240" w:orient="portrait"/>
      <w:pgMar w:bottom="1440" w:top="1440" w:left="1440" w:right="1440" w:header="7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after="80" w:lineRule="auto"/>
      <w:jc w:val="center"/>
      <w:rPr>
        <w:color w:val="848282"/>
        <w:sz w:val="10"/>
        <w:szCs w:val="10"/>
      </w:rPr>
    </w:pPr>
    <w:r w:rsidDel="00000000" w:rsidR="00000000" w:rsidRPr="00000000">
      <w:rPr>
        <w:rtl w:val="0"/>
      </w:rPr>
    </w:r>
  </w:p>
  <w:tbl>
    <w:tblPr>
      <w:tblStyle w:val="Table1"/>
      <w:tblW w:w="9585.0" w:type="dxa"/>
      <w:jc w:val="center"/>
      <w:tblLayout w:type="fixed"/>
      <w:tblLook w:val="0600"/>
    </w:tblPr>
    <w:tblGrid>
      <w:gridCol w:w="3120"/>
      <w:gridCol w:w="3120"/>
      <w:gridCol w:w="3345"/>
      <w:tblGridChange w:id="0">
        <w:tblGrid>
          <w:gridCol w:w="3120"/>
          <w:gridCol w:w="3120"/>
          <w:gridCol w:w="334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A">
          <w:pPr>
            <w:spacing w:after="0" w:line="240" w:lineRule="auto"/>
            <w:jc w:val="center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spacing w:after="0" w:line="240" w:lineRule="auto"/>
            <w:rPr/>
          </w:pPr>
          <w:r w:rsidDel="00000000" w:rsidR="00000000" w:rsidRPr="00000000">
            <w:rPr>
              <w:rtl w:val="0"/>
            </w:rPr>
            <w:t xml:space="preserve">  </w:t>
          </w:r>
          <w:r w:rsidDel="00000000" w:rsidR="00000000" w:rsidRPr="00000000">
            <w:rPr/>
            <w:drawing>
              <wp:inline distB="114300" distT="114300" distL="114300" distR="114300">
                <wp:extent cx="91440" cy="91893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" cy="9189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/>
            <w:drawing>
              <wp:inline distB="114300" distT="114300" distL="114300" distR="114300">
                <wp:extent cx="91440" cy="91893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" cy="9189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/>
            <w:drawing>
              <wp:inline distB="114300" distT="114300" distL="114300" distR="114300">
                <wp:extent cx="91440" cy="91440"/>
                <wp:effectExtent b="0" l="0" r="0" 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" cy="914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/>
            <w:drawing>
              <wp:inline distB="114300" distT="114300" distL="114300" distR="114300">
                <wp:extent cx="91440" cy="91440"/>
                <wp:effectExtent b="0" l="0" r="0" t="0"/>
                <wp:docPr id="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" cy="914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C">
          <w:pPr>
            <w:spacing w:after="0" w:line="240" w:lineRule="auto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D">
          <w:pPr>
            <w:spacing w:after="0" w:line="240" w:lineRule="auto"/>
            <w:jc w:val="right"/>
            <w:rPr/>
          </w:pPr>
          <w:hyperlink r:id="rId5">
            <w:r w:rsidDel="00000000" w:rsidR="00000000" w:rsidRPr="00000000">
              <w:rPr>
                <w:color w:val="1155cc"/>
                <w:u w:val="single"/>
              </w:rPr>
              <w:drawing>
                <wp:inline distB="114300" distT="114300" distL="114300" distR="114300">
                  <wp:extent cx="1038225" cy="342900"/>
                  <wp:effectExtent b="0" l="0" r="0" t="0"/>
                  <wp:docPr id="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 b="0" l="0" r="6837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jc w:val="left"/>
      <w:rPr>
        <w:color w:val="848282"/>
      </w:rPr>
    </w:pPr>
    <w:r w:rsidDel="00000000" w:rsidR="00000000" w:rsidRPr="00000000">
      <w:rPr>
        <w:color w:val="848282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6373b"/>
        <w:lang w:val="en"/>
      </w:rPr>
    </w:rPrDefault>
    <w:pPrDefault>
      <w:pPr>
        <w:spacing w:after="12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</w:pPr>
    <w:rPr>
      <w:rFonts w:ascii="Proxima Nova" w:cs="Proxima Nova" w:eastAsia="Proxima Nova" w:hAnsi="Proxima Nova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00" w:lineRule="auto"/>
    </w:pPr>
    <w:rPr>
      <w:rFonts w:ascii="Proxima Nova" w:cs="Proxima Nova" w:eastAsia="Proxima Nova" w:hAnsi="Proxima Nova"/>
      <w:color w:val="848282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40" w:lineRule="auto"/>
    </w:pPr>
    <w:rPr>
      <w:color w:val="666666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before="120" w:lineRule="auto"/>
    </w:pPr>
    <w:rPr>
      <w:b w:val="1"/>
      <w:color w:val="3d3d3d"/>
      <w:sz w:val="14"/>
      <w:szCs w:val="1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00" w:line="240" w:lineRule="auto"/>
    </w:pPr>
    <w:rPr>
      <w:i w:val="1"/>
      <w:color w:val="84828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400" w:before="300" w:lineRule="auto"/>
    </w:pPr>
    <w:rPr>
      <w:rFonts w:ascii="Proxima Nova" w:cs="Proxima Nova" w:eastAsia="Proxima Nova" w:hAnsi="Proxima Nova"/>
      <w:color w:val="17497a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i w:val="1"/>
      <w:color w:val="4db3a8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nhabitat.com/tesla-the-real-environmental-impact/" TargetMode="External"/><Relationship Id="rId10" Type="http://schemas.openxmlformats.org/officeDocument/2006/relationships/hyperlink" Target="https://www.greenbiz.com/article/how-interface-realized-carpet-business-usual-wasnt-sustainable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riplepundit.com/story/2020/patagonia-consumers-repair-and-recycle-your-garments/86871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emerald.com/insight/content/doi/10.1108/02683949810224363/full/html?casa_token=JZvcpY1frCcAAAAA:JA9WjKiSaMSMj_Z2md63ufu0vjJ8FKSpz0QWKmNEGi7sHA7XSIB_8cOufTR-90Mn0KSqXpzMyxWf78ftNPQOi0ChFZ0fAcO2MT0VTsIO-xpUyxr21PsB" TargetMode="External"/><Relationship Id="rId8" Type="http://schemas.openxmlformats.org/officeDocument/2006/relationships/hyperlink" Target="https://www.forbes.com/sites/enriquedans/2015/09/27/volkswagen-and-the-failure-of-corporate-social-responsibility/?sh=562c4379440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5.png"/><Relationship Id="rId5" Type="http://schemas.openxmlformats.org/officeDocument/2006/relationships/hyperlink" Target="http://www.conservationfuturestoolkit.org" TargetMode="External"/><Relationship Id="rId6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